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DF691" w14:textId="59765C47" w:rsidR="00385E7F" w:rsidRPr="00385E7F" w:rsidRDefault="00385E7F" w:rsidP="00081DB6">
      <w:pPr>
        <w:pStyle w:val="Vc"/>
        <w:jc w:val="left"/>
        <w:rPr>
          <w:rFonts w:asciiTheme="minorHAnsi" w:hAnsiTheme="minorHAnsi"/>
          <w:b w:val="0"/>
          <w:noProof/>
          <w:sz w:val="18"/>
          <w:szCs w:val="18"/>
        </w:rPr>
      </w:pPr>
      <w:r>
        <w:rPr>
          <w:rFonts w:asciiTheme="minorHAnsi" w:hAnsiTheme="minorHAnsi"/>
          <w:b w:val="0"/>
          <w:noProof/>
          <w:sz w:val="18"/>
          <w:szCs w:val="18"/>
        </w:rPr>
        <w:t xml:space="preserve">Příloha č. </w:t>
      </w:r>
      <w:r w:rsidR="008338AB">
        <w:rPr>
          <w:rFonts w:asciiTheme="minorHAnsi" w:hAnsiTheme="minorHAnsi"/>
          <w:b w:val="0"/>
          <w:noProof/>
          <w:sz w:val="18"/>
          <w:szCs w:val="18"/>
        </w:rPr>
        <w:t>4</w:t>
      </w:r>
      <w:r>
        <w:rPr>
          <w:rFonts w:asciiTheme="minorHAnsi" w:hAnsiTheme="minorHAnsi"/>
          <w:b w:val="0"/>
          <w:noProof/>
          <w:sz w:val="18"/>
          <w:szCs w:val="18"/>
        </w:rPr>
        <w:t xml:space="preserve"> </w:t>
      </w:r>
      <w:r w:rsidR="008338AB">
        <w:rPr>
          <w:rFonts w:asciiTheme="minorHAnsi" w:hAnsiTheme="minorHAnsi"/>
          <w:b w:val="0"/>
          <w:noProof/>
          <w:sz w:val="18"/>
          <w:szCs w:val="18"/>
        </w:rPr>
        <w:t>Výzvy</w:t>
      </w:r>
      <w:r>
        <w:rPr>
          <w:rFonts w:asciiTheme="minorHAnsi" w:hAnsiTheme="minorHAnsi"/>
          <w:b w:val="0"/>
          <w:noProof/>
          <w:sz w:val="18"/>
          <w:szCs w:val="18"/>
        </w:rPr>
        <w:t xml:space="preserve"> – Bližší specifikace</w:t>
      </w:r>
    </w:p>
    <w:p w14:paraId="6848E3AD" w14:textId="77777777" w:rsidR="00385E7F" w:rsidRDefault="00385E7F" w:rsidP="00385E7F">
      <w:pPr>
        <w:pStyle w:val="Nadpis1"/>
        <w:spacing w:after="240"/>
        <w:rPr>
          <w:noProof/>
        </w:rPr>
      </w:pPr>
      <w:r>
        <w:rPr>
          <w:noProof/>
        </w:rPr>
        <w:t xml:space="preserve">Specifikace plnění </w:t>
      </w:r>
    </w:p>
    <w:p w14:paraId="4F535D3B" w14:textId="77777777" w:rsidR="00081DB6" w:rsidRPr="00385E7F" w:rsidRDefault="00385E7F" w:rsidP="00385E7F">
      <w:pPr>
        <w:pStyle w:val="Vc"/>
        <w:numPr>
          <w:ilvl w:val="0"/>
          <w:numId w:val="35"/>
        </w:numPr>
        <w:ind w:left="426"/>
        <w:jc w:val="left"/>
        <w:rPr>
          <w:rFonts w:asciiTheme="minorHAnsi" w:hAnsiTheme="minorHAnsi"/>
          <w:noProof/>
          <w:sz w:val="24"/>
          <w:szCs w:val="24"/>
        </w:rPr>
      </w:pPr>
      <w:r w:rsidRPr="00385E7F">
        <w:rPr>
          <w:rFonts w:asciiTheme="minorHAnsi" w:hAnsiTheme="minorHAnsi"/>
          <w:noProof/>
          <w:sz w:val="24"/>
          <w:szCs w:val="24"/>
        </w:rPr>
        <w:t>Požadavky na software z</w:t>
      </w:r>
      <w:r w:rsidR="00081DB6" w:rsidRPr="00385E7F">
        <w:rPr>
          <w:rFonts w:asciiTheme="minorHAnsi" w:hAnsiTheme="minorHAnsi"/>
          <w:noProof/>
          <w:sz w:val="24"/>
          <w:szCs w:val="24"/>
        </w:rPr>
        <w:t>abývající se evidencí odpadů</w:t>
      </w:r>
    </w:p>
    <w:p w14:paraId="4C2C842A" w14:textId="77777777" w:rsidR="00081DB6" w:rsidRDefault="00081DB6" w:rsidP="006179EC">
      <w:pPr>
        <w:autoSpaceDE w:val="0"/>
        <w:autoSpaceDN w:val="0"/>
        <w:adjustRightInd w:val="0"/>
        <w:jc w:val="both"/>
        <w:rPr>
          <w:rFonts w:ascii="Verdana" w:hAnsi="Verdana" w:cs="Tahoma,Bold"/>
          <w:b/>
          <w:bCs/>
        </w:rPr>
      </w:pPr>
      <w:r w:rsidRPr="00B0113C">
        <w:rPr>
          <w:rFonts w:ascii="Verdana" w:hAnsi="Verdana"/>
          <w:b/>
        </w:rPr>
        <w:t xml:space="preserve">Odborná část zadávací dokumentace zabývající se evidencí odpadů dle zákona </w:t>
      </w:r>
      <w:r w:rsidR="00385E7F">
        <w:rPr>
          <w:rFonts w:ascii="Verdana" w:hAnsi="Verdana" w:cs="Tahoma,Bold"/>
          <w:b/>
          <w:bCs/>
        </w:rPr>
        <w:t>č. 541/2020</w:t>
      </w:r>
      <w:r w:rsidRPr="00B0113C">
        <w:rPr>
          <w:rFonts w:ascii="Verdana" w:hAnsi="Verdana" w:cs="Tahoma,Bold"/>
          <w:b/>
          <w:bCs/>
        </w:rPr>
        <w:t xml:space="preserve"> Sb.</w:t>
      </w:r>
      <w:r>
        <w:rPr>
          <w:rFonts w:ascii="Verdana" w:hAnsi="Verdana" w:cs="Tahoma,Bold"/>
          <w:b/>
          <w:bCs/>
        </w:rPr>
        <w:t>,</w:t>
      </w:r>
      <w:r w:rsidR="00385E7F">
        <w:rPr>
          <w:rFonts w:ascii="Verdana" w:hAnsi="Verdana" w:cs="Tahoma,Bold"/>
          <w:b/>
          <w:bCs/>
        </w:rPr>
        <w:t xml:space="preserve"> o odpadech.</w:t>
      </w:r>
    </w:p>
    <w:p w14:paraId="62D71007" w14:textId="7B7575F7" w:rsidR="00C74570" w:rsidRDefault="00385E7F">
      <w:pPr>
        <w:pStyle w:val="Normlnweb"/>
        <w:jc w:val="both"/>
        <w:rPr>
          <w:rFonts w:ascii="Verdana" w:hAnsi="Verdana"/>
          <w:szCs w:val="18"/>
        </w:rPr>
      </w:pPr>
      <w:r>
        <w:rPr>
          <w:rFonts w:ascii="Verdana" w:hAnsi="Verdana"/>
          <w:szCs w:val="18"/>
        </w:rPr>
        <w:t>Zadavatel požaduje dodání</w:t>
      </w:r>
      <w:r w:rsidR="00C74570">
        <w:rPr>
          <w:rFonts w:ascii="Verdana" w:hAnsi="Verdana"/>
          <w:szCs w:val="18"/>
        </w:rPr>
        <w:t xml:space="preserve"> 23 ks softwarové licence zabývající se evidencí odpadů s možností </w:t>
      </w:r>
      <w:proofErr w:type="spellStart"/>
      <w:r w:rsidR="00C74570">
        <w:rPr>
          <w:rFonts w:ascii="Verdana" w:hAnsi="Verdana"/>
          <w:szCs w:val="18"/>
        </w:rPr>
        <w:t>dokupu</w:t>
      </w:r>
      <w:proofErr w:type="spellEnd"/>
      <w:r w:rsidR="00C74570">
        <w:rPr>
          <w:rFonts w:ascii="Verdana" w:hAnsi="Verdana"/>
          <w:szCs w:val="18"/>
        </w:rPr>
        <w:t xml:space="preserve"> dalších </w:t>
      </w:r>
      <w:r w:rsidR="00627F4D">
        <w:rPr>
          <w:rFonts w:ascii="Verdana" w:hAnsi="Verdana"/>
          <w:szCs w:val="18"/>
        </w:rPr>
        <w:t>2</w:t>
      </w:r>
      <w:r w:rsidR="00C74570">
        <w:rPr>
          <w:rFonts w:ascii="Verdana" w:hAnsi="Verdana"/>
          <w:szCs w:val="18"/>
        </w:rPr>
        <w:t xml:space="preserve"> ks licencí (dohromady tedy</w:t>
      </w:r>
      <w:r>
        <w:rPr>
          <w:rFonts w:ascii="Verdana" w:hAnsi="Verdana"/>
          <w:szCs w:val="18"/>
        </w:rPr>
        <w:t xml:space="preserve"> 2</w:t>
      </w:r>
      <w:r w:rsidR="00627F4D">
        <w:rPr>
          <w:rFonts w:ascii="Verdana" w:hAnsi="Verdana"/>
          <w:szCs w:val="18"/>
        </w:rPr>
        <w:t>5</w:t>
      </w:r>
      <w:r>
        <w:rPr>
          <w:rFonts w:ascii="Verdana" w:hAnsi="Verdana"/>
          <w:szCs w:val="18"/>
        </w:rPr>
        <w:t xml:space="preserve"> ks</w:t>
      </w:r>
      <w:r w:rsidR="00C74570">
        <w:rPr>
          <w:rFonts w:ascii="Verdana" w:hAnsi="Verdana"/>
          <w:szCs w:val="18"/>
        </w:rPr>
        <w:t>) v průběhu trvání Smlouvy o koupi licence a údržbě software.</w:t>
      </w:r>
      <w:r>
        <w:rPr>
          <w:rFonts w:ascii="Verdana" w:hAnsi="Verdana"/>
          <w:szCs w:val="18"/>
        </w:rPr>
        <w:t xml:space="preserve"> </w:t>
      </w:r>
    </w:p>
    <w:p w14:paraId="6F8ED566" w14:textId="77777777" w:rsidR="00081DB6" w:rsidRPr="003601A3" w:rsidRDefault="00081DB6">
      <w:pPr>
        <w:pStyle w:val="Normlnweb"/>
        <w:jc w:val="both"/>
        <w:rPr>
          <w:rFonts w:ascii="Verdana" w:eastAsia="Times New Roman" w:hAnsi="Verdana"/>
          <w:szCs w:val="18"/>
          <w:lang w:eastAsia="cs-CZ"/>
        </w:rPr>
      </w:pPr>
      <w:r>
        <w:rPr>
          <w:rFonts w:ascii="Verdana" w:hAnsi="Verdana"/>
          <w:szCs w:val="18"/>
        </w:rPr>
        <w:t>Software</w:t>
      </w:r>
      <w:r w:rsidRPr="003601A3">
        <w:rPr>
          <w:rFonts w:ascii="Verdana" w:hAnsi="Verdana"/>
          <w:szCs w:val="18"/>
        </w:rPr>
        <w:t xml:space="preserve"> musí obsahovat možnost vedení průběžné evidence odpadů při každém vzniku, zneškodnění nebo předání odpadu, automatickou generaci hlášení o produkci a nakládání s odpady, výkaz ODP 5-01 pro Český statistický úřad. Program </w:t>
      </w:r>
      <w:r>
        <w:rPr>
          <w:rFonts w:ascii="Verdana" w:hAnsi="Verdana"/>
          <w:szCs w:val="18"/>
        </w:rPr>
        <w:t xml:space="preserve">by měl obsahovat </w:t>
      </w:r>
      <w:r w:rsidRPr="003601A3">
        <w:rPr>
          <w:rFonts w:ascii="Verdana" w:hAnsi="Verdana"/>
          <w:szCs w:val="18"/>
        </w:rPr>
        <w:t>identifikační listy nebezpečných odpadů, katalog odpadů, kódy nakládání s odpadem, číselníky ZÚJ a všechny další potřebné číselníky.</w:t>
      </w:r>
      <w:r>
        <w:rPr>
          <w:rFonts w:ascii="Verdana" w:hAnsi="Verdana"/>
          <w:szCs w:val="18"/>
        </w:rPr>
        <w:t xml:space="preserve"> </w:t>
      </w:r>
      <w:r w:rsidR="00265005">
        <w:rPr>
          <w:rFonts w:ascii="Verdana" w:hAnsi="Verdana"/>
          <w:szCs w:val="18"/>
        </w:rPr>
        <w:t xml:space="preserve">Databázi RES pro rychlé zadávání subjektů (sídel, provozoven, zařízení). </w:t>
      </w:r>
      <w:r w:rsidRPr="003601A3">
        <w:rPr>
          <w:rFonts w:ascii="Verdana" w:eastAsia="Times New Roman" w:hAnsi="Verdana"/>
          <w:szCs w:val="18"/>
          <w:lang w:eastAsia="cs-CZ"/>
        </w:rPr>
        <w:t xml:space="preserve">Podání hlášení o odpadech </w:t>
      </w:r>
      <w:r w:rsidRPr="003601A3">
        <w:rPr>
          <w:rFonts w:ascii="Verdana" w:eastAsia="Times New Roman" w:hAnsi="Verdana"/>
          <w:b/>
          <w:bCs/>
          <w:szCs w:val="18"/>
          <w:lang w:eastAsia="cs-CZ"/>
        </w:rPr>
        <w:t>do ISPOP</w:t>
      </w:r>
      <w:r w:rsidRPr="003601A3">
        <w:rPr>
          <w:rFonts w:ascii="Verdana" w:eastAsia="Times New Roman" w:hAnsi="Verdana"/>
          <w:szCs w:val="18"/>
          <w:lang w:eastAsia="cs-CZ"/>
        </w:rPr>
        <w:t xml:space="preserve"> </w:t>
      </w:r>
      <w:r>
        <w:rPr>
          <w:rFonts w:ascii="Verdana" w:eastAsia="Times New Roman" w:hAnsi="Verdana"/>
          <w:szCs w:val="18"/>
          <w:lang w:eastAsia="cs-CZ"/>
        </w:rPr>
        <w:t xml:space="preserve">požadujeme </w:t>
      </w:r>
      <w:r w:rsidRPr="003601A3">
        <w:rPr>
          <w:rFonts w:ascii="Verdana" w:eastAsia="Times New Roman" w:hAnsi="Verdana"/>
          <w:szCs w:val="18"/>
          <w:lang w:eastAsia="cs-CZ"/>
        </w:rPr>
        <w:t>následujícími způsoby:</w:t>
      </w:r>
    </w:p>
    <w:p w14:paraId="559DA9BB" w14:textId="77777777" w:rsidR="00081DB6" w:rsidRPr="003601A3" w:rsidRDefault="00081DB6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3601A3">
        <w:rPr>
          <w:rFonts w:ascii="Verdana" w:eastAsia="Times New Roman" w:hAnsi="Verdana" w:cs="Times New Roman"/>
          <w:b/>
          <w:bCs/>
          <w:lang w:eastAsia="cs-CZ"/>
        </w:rPr>
        <w:t>Zasláním do systému ISDS</w:t>
      </w:r>
      <w:r w:rsidRPr="003601A3">
        <w:rPr>
          <w:rFonts w:ascii="Verdana" w:eastAsia="Times New Roman" w:hAnsi="Verdana" w:cs="Times New Roman"/>
          <w:lang w:eastAsia="cs-CZ"/>
        </w:rPr>
        <w:t xml:space="preserve"> (datové schránky MŽP). Datová schránka má název: ISPOP (Ministerstvo životního prostředí), zkratka (ID): 5eav8r4.</w:t>
      </w:r>
    </w:p>
    <w:p w14:paraId="1C85588E" w14:textId="77777777" w:rsidR="00081DB6" w:rsidRPr="00DB0558" w:rsidRDefault="00081DB6">
      <w:pPr>
        <w:numPr>
          <w:ilvl w:val="0"/>
          <w:numId w:val="34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Verdana" w:hAnsi="Verdana" w:cs="Tahoma,Bold"/>
          <w:bCs/>
        </w:rPr>
      </w:pPr>
      <w:r w:rsidRPr="00DB0558">
        <w:rPr>
          <w:rFonts w:ascii="Verdana" w:eastAsia="Times New Roman" w:hAnsi="Verdana" w:cs="Times New Roman"/>
          <w:b/>
          <w:bCs/>
          <w:lang w:eastAsia="cs-CZ"/>
        </w:rPr>
        <w:t>On-line zasláním do systému ISPOP</w:t>
      </w:r>
      <w:r w:rsidRPr="003601A3">
        <w:rPr>
          <w:rFonts w:ascii="Verdana" w:eastAsia="Times New Roman" w:hAnsi="Verdana" w:cs="Times New Roman"/>
          <w:lang w:eastAsia="cs-CZ"/>
        </w:rPr>
        <w:t xml:space="preserve"> přímo prostřednictvím tzv. webových služeb (WSDL) po zadání přihlašovacího jména a hesla do systému ISPOP </w:t>
      </w:r>
    </w:p>
    <w:p w14:paraId="42A30F76" w14:textId="77777777" w:rsidR="00081DB6" w:rsidRPr="002E62DE" w:rsidRDefault="00081DB6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Verdana" w:hAnsi="Verdana" w:cs="Tahoma,Bold"/>
          <w:b/>
          <w:bCs/>
        </w:rPr>
      </w:pPr>
      <w:r w:rsidRPr="002E62DE">
        <w:rPr>
          <w:rFonts w:ascii="Verdana" w:hAnsi="Verdana" w:cs="Tahoma,Bold"/>
          <w:b/>
          <w:bCs/>
        </w:rPr>
        <w:t>Software musí splňovat požadavky na následující moduly:</w:t>
      </w:r>
    </w:p>
    <w:p w14:paraId="0494ED79" w14:textId="77777777" w:rsidR="00081DB6" w:rsidRPr="002E62DE" w:rsidRDefault="00081DB6" w:rsidP="006179EC">
      <w:pPr>
        <w:spacing w:after="120"/>
        <w:jc w:val="both"/>
        <w:rPr>
          <w:bCs/>
          <w:u w:val="single"/>
        </w:rPr>
      </w:pPr>
      <w:r w:rsidRPr="002E62DE">
        <w:rPr>
          <w:bCs/>
          <w:u w:val="single"/>
        </w:rPr>
        <w:t>Evidence odpadů</w:t>
      </w:r>
    </w:p>
    <w:p w14:paraId="6066F8FF" w14:textId="77777777" w:rsidR="00081DB6" w:rsidRDefault="00081DB6" w:rsidP="006179EC">
      <w:pPr>
        <w:spacing w:after="0"/>
        <w:jc w:val="both"/>
      </w:pPr>
      <w:r>
        <w:t>-</w:t>
      </w:r>
      <w:r w:rsidRPr="00800D8B">
        <w:rPr>
          <w:rFonts w:ascii="Times New Roman" w:hAnsi="Times New Roman"/>
          <w:sz w:val="14"/>
          <w:szCs w:val="14"/>
        </w:rPr>
        <w:t xml:space="preserve">          </w:t>
      </w:r>
      <w:r>
        <w:t>číselníky (katalog odpadů, kódy nakládání, ZÚJ, CZ-NACE, CZ-NUTS)</w:t>
      </w:r>
    </w:p>
    <w:p w14:paraId="696B37C2" w14:textId="4015961C" w:rsidR="00081DB6" w:rsidRDefault="00081DB6" w:rsidP="006179EC">
      <w:pPr>
        <w:pStyle w:val="Odstavecseseznamem"/>
        <w:spacing w:after="0"/>
        <w:ind w:left="426" w:hanging="426"/>
        <w:jc w:val="both"/>
        <w:rPr>
          <w:sz w:val="20"/>
          <w:szCs w:val="20"/>
        </w:rPr>
      </w:pPr>
      <w:r>
        <w:t>-</w:t>
      </w:r>
      <w:r>
        <w:rPr>
          <w:rFonts w:ascii="Times New Roman" w:hAnsi="Times New Roman"/>
          <w:sz w:val="14"/>
          <w:szCs w:val="14"/>
        </w:rPr>
        <w:t>      </w:t>
      </w:r>
      <w:r w:rsidRPr="00B61122">
        <w:t>  </w:t>
      </w:r>
      <w:r>
        <w:t>adresář oprávněných osob</w:t>
      </w:r>
      <w:r w:rsidR="001C64BF">
        <w:t xml:space="preserve"> </w:t>
      </w:r>
      <w:r w:rsidR="00C13F97">
        <w:t xml:space="preserve">(subjektů </w:t>
      </w:r>
      <w:r w:rsidR="001C64BF">
        <w:t>dle RES</w:t>
      </w:r>
      <w:r w:rsidR="00C13F97">
        <w:t>)</w:t>
      </w:r>
      <w:r>
        <w:t xml:space="preserve">, které jsou </w:t>
      </w:r>
      <w:r w:rsidRPr="00B61122">
        <w:t>provozovatelem zařízení k využ</w:t>
      </w:r>
      <w:r w:rsidRPr="000B2D1A">
        <w:t>ití nebo</w:t>
      </w:r>
      <w:r>
        <w:t xml:space="preserve"> </w:t>
      </w:r>
      <w:r w:rsidRPr="00B61122">
        <w:t>k odstranění nebo ke sběru nebo k výkupu určeného druhu odpadu, nebo osob, která jsou provozovatelem zařízení podle  zákona o odpadech č.</w:t>
      </w:r>
      <w:r>
        <w:t> </w:t>
      </w:r>
      <w:r w:rsidRPr="00B61122">
        <w:t xml:space="preserve"> </w:t>
      </w:r>
      <w:r w:rsidR="00017041">
        <w:t>541</w:t>
      </w:r>
      <w:r w:rsidRPr="00B61122">
        <w:t>/2</w:t>
      </w:r>
      <w:r w:rsidR="00017041">
        <w:t>020</w:t>
      </w:r>
      <w:r w:rsidRPr="00B61122">
        <w:t xml:space="preserve"> Sb., ve znění pozdějších předpisů</w:t>
      </w:r>
      <w:r>
        <w:rPr>
          <w:sz w:val="20"/>
          <w:szCs w:val="20"/>
        </w:rPr>
        <w:t>.</w:t>
      </w:r>
    </w:p>
    <w:p w14:paraId="5147079C" w14:textId="77777777" w:rsidR="00081DB6" w:rsidRDefault="00081DB6" w:rsidP="006179EC">
      <w:pPr>
        <w:pStyle w:val="Odstavecseseznamem"/>
        <w:spacing w:after="0"/>
        <w:ind w:left="426" w:hanging="426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>průběžná evidence odpadů</w:t>
      </w:r>
    </w:p>
    <w:p w14:paraId="2CFBC85C" w14:textId="77777777" w:rsidR="00900D43" w:rsidRDefault="00900D43" w:rsidP="006179EC">
      <w:pPr>
        <w:pStyle w:val="Odstavecseseznamem"/>
        <w:spacing w:after="0"/>
        <w:ind w:left="426" w:hanging="426"/>
        <w:jc w:val="both"/>
      </w:pPr>
      <w:r>
        <w:t>-</w:t>
      </w:r>
      <w:r>
        <w:tab/>
        <w:t>souhrnná bilance odpadů dle jednotlivých katalogových čísel, případně dle vybraných provozoven - uživatelské přehledy pro vlastní potřebu (výstupy v aplikaci Microsoft Excel)</w:t>
      </w:r>
    </w:p>
    <w:p w14:paraId="52850F93" w14:textId="2C3FA28F" w:rsidR="00081DB6" w:rsidRDefault="00081DB6" w:rsidP="006179EC">
      <w:pPr>
        <w:pStyle w:val="Odstavecseseznamem"/>
        <w:spacing w:after="0"/>
        <w:ind w:left="426" w:hanging="426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 xml:space="preserve">roční hlášení o produkci a nakládání s odpady na ORP </w:t>
      </w:r>
      <w:r w:rsidR="00691137">
        <w:t xml:space="preserve">podle </w:t>
      </w:r>
      <w:r w:rsidR="00017041">
        <w:t>dle aktuálních legislativních</w:t>
      </w:r>
      <w:r w:rsidR="006771DD">
        <w:t xml:space="preserve"> </w:t>
      </w:r>
      <w:r w:rsidR="00017041">
        <w:t>standardů</w:t>
      </w:r>
      <w:r w:rsidR="00691137">
        <w:t xml:space="preserve"> </w:t>
      </w:r>
      <w:r>
        <w:t>prostřednictvím ISPOP</w:t>
      </w:r>
    </w:p>
    <w:p w14:paraId="55B356DD" w14:textId="77777777" w:rsidR="00081DB6" w:rsidRDefault="00081DB6" w:rsidP="006179EC">
      <w:pPr>
        <w:pStyle w:val="Odstavecseseznamem"/>
        <w:spacing w:after="0"/>
        <w:ind w:left="2160" w:hanging="2160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>výkaz ODP 5-01 pro Český statistický úřad</w:t>
      </w:r>
    </w:p>
    <w:p w14:paraId="5C183BAB" w14:textId="77777777" w:rsidR="00081DB6" w:rsidRDefault="00081DB6" w:rsidP="006179EC">
      <w:pPr>
        <w:pStyle w:val="Odstavecseseznamem"/>
        <w:spacing w:after="0"/>
        <w:ind w:left="2160" w:hanging="2160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>exporty a importy (zálohy dat, předávání dat mezi provozovnami apod.)</w:t>
      </w:r>
    </w:p>
    <w:p w14:paraId="28B5F1BA" w14:textId="77777777" w:rsidR="00081DB6" w:rsidRDefault="00081DB6" w:rsidP="006179EC">
      <w:pPr>
        <w:pStyle w:val="Odstavecseseznamem"/>
        <w:spacing w:after="0"/>
        <w:ind w:left="2160" w:hanging="2160"/>
        <w:jc w:val="both"/>
        <w:rPr>
          <w:b/>
          <w:bCs/>
        </w:rPr>
      </w:pPr>
    </w:p>
    <w:p w14:paraId="670747E8" w14:textId="77777777" w:rsidR="00081DB6" w:rsidRPr="002E62DE" w:rsidRDefault="00081DB6" w:rsidP="006179EC">
      <w:pPr>
        <w:spacing w:after="120"/>
        <w:jc w:val="both"/>
        <w:rPr>
          <w:bCs/>
          <w:u w:val="single"/>
        </w:rPr>
      </w:pPr>
      <w:r w:rsidRPr="002E62DE">
        <w:rPr>
          <w:bCs/>
          <w:u w:val="single"/>
        </w:rPr>
        <w:t>Hromadné operace</w:t>
      </w:r>
    </w:p>
    <w:p w14:paraId="1D5E793B" w14:textId="77777777" w:rsidR="00081DB6" w:rsidRDefault="00081DB6" w:rsidP="006179EC">
      <w:pPr>
        <w:spacing w:after="0"/>
        <w:ind w:left="284" w:hanging="284"/>
        <w:jc w:val="both"/>
        <w:rPr>
          <w:rFonts w:ascii="Verdana" w:hAnsi="Verdana"/>
        </w:rPr>
      </w:pPr>
      <w:r w:rsidRPr="000D3D88">
        <w:rPr>
          <w:rFonts w:ascii="Verdana" w:hAnsi="Verdana"/>
        </w:rPr>
        <w:t>-</w:t>
      </w:r>
      <w:r>
        <w:rPr>
          <w:rFonts w:ascii="Verdana" w:hAnsi="Verdana"/>
        </w:rPr>
        <w:t>   </w:t>
      </w:r>
      <w:r w:rsidRPr="0022325E">
        <w:rPr>
          <w:rFonts w:ascii="Verdana" w:hAnsi="Verdana"/>
        </w:rPr>
        <w:t xml:space="preserve">možnost nastavení automatizace nakládání, </w:t>
      </w:r>
      <w:r w:rsidRPr="006D3199">
        <w:rPr>
          <w:rFonts w:ascii="Verdana" w:eastAsia="Times New Roman" w:hAnsi="Verdana"/>
          <w:lang w:eastAsia="cs-CZ"/>
        </w:rPr>
        <w:t xml:space="preserve">pro pravidelné </w:t>
      </w:r>
      <w:r>
        <w:rPr>
          <w:rFonts w:ascii="Verdana" w:eastAsia="Times New Roman" w:hAnsi="Verdana"/>
          <w:lang w:eastAsia="cs-CZ"/>
        </w:rPr>
        <w:t xml:space="preserve">produkce a předání s možností </w:t>
      </w:r>
      <w:r w:rsidRPr="006D3199">
        <w:rPr>
          <w:rFonts w:ascii="Verdana" w:eastAsia="Times New Roman" w:hAnsi="Verdana"/>
          <w:lang w:eastAsia="cs-CZ"/>
        </w:rPr>
        <w:t>nastavení časových parametrů opakování (denně, týdně, měsíčně) a nastavení rozsahu opakování.</w:t>
      </w:r>
      <w:r>
        <w:rPr>
          <w:rFonts w:ascii="Verdana" w:eastAsia="Times New Roman" w:hAnsi="Verdana"/>
          <w:lang w:eastAsia="cs-CZ"/>
        </w:rPr>
        <w:t xml:space="preserve"> </w:t>
      </w:r>
      <w:r w:rsidRPr="0022325E">
        <w:rPr>
          <w:rFonts w:ascii="Verdana" w:hAnsi="Verdana"/>
        </w:rPr>
        <w:t>Tato funkce představuje nastavení četnosti pravidelného nakládání produkce odpadů, které je prováděno automaticky bez zásahu uživatele (usnadnění práce pro vedení průběžné evidence)</w:t>
      </w:r>
    </w:p>
    <w:p w14:paraId="4C5DA021" w14:textId="77777777" w:rsidR="00A204B5" w:rsidRPr="0022325E" w:rsidRDefault="00A204B5" w:rsidP="006179EC">
      <w:pPr>
        <w:spacing w:after="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- </w:t>
      </w:r>
      <w:r>
        <w:rPr>
          <w:rFonts w:ascii="Verdana" w:hAnsi="Verdana"/>
        </w:rPr>
        <w:tab/>
        <w:t>při zadávání dat zapsat předání oprávněné firmě, a aby program umožnil</w:t>
      </w:r>
      <w:r w:rsidR="006E777C">
        <w:rPr>
          <w:rFonts w:ascii="Verdana" w:hAnsi="Verdana"/>
        </w:rPr>
        <w:t xml:space="preserve"> automatické vytvoření </w:t>
      </w:r>
      <w:r>
        <w:rPr>
          <w:rFonts w:ascii="Verdana" w:hAnsi="Verdana"/>
        </w:rPr>
        <w:t>adekvátní množství produkce</w:t>
      </w:r>
      <w:r w:rsidR="006E777C">
        <w:rPr>
          <w:rFonts w:ascii="Verdana" w:hAnsi="Verdana"/>
        </w:rPr>
        <w:t xml:space="preserve"> za vybranou provozovnu</w:t>
      </w:r>
      <w:r>
        <w:rPr>
          <w:rFonts w:ascii="Verdana" w:hAnsi="Verdana"/>
        </w:rPr>
        <w:t xml:space="preserve"> (ulehčení zápisu)</w:t>
      </w:r>
    </w:p>
    <w:p w14:paraId="3ED4E7B5" w14:textId="77777777" w:rsidR="00081DB6" w:rsidRPr="0022325E" w:rsidRDefault="00081DB6" w:rsidP="006179EC">
      <w:pPr>
        <w:tabs>
          <w:tab w:val="left" w:pos="142"/>
        </w:tabs>
        <w:spacing w:after="0"/>
        <w:jc w:val="both"/>
        <w:rPr>
          <w:rFonts w:ascii="Verdana" w:hAnsi="Verdana"/>
        </w:rPr>
      </w:pPr>
      <w:r w:rsidRPr="0022325E">
        <w:rPr>
          <w:rFonts w:ascii="Verdana" w:hAnsi="Verdana"/>
        </w:rPr>
        <w:t>-   úprava více záznamů najednou</w:t>
      </w:r>
    </w:p>
    <w:p w14:paraId="08C9DCCE" w14:textId="77777777" w:rsidR="00081DB6" w:rsidRPr="0022325E" w:rsidRDefault="00081DB6" w:rsidP="006179EC">
      <w:pPr>
        <w:pStyle w:val="Odstavecseseznamem"/>
        <w:spacing w:after="0"/>
        <w:ind w:left="284" w:hanging="284"/>
        <w:jc w:val="both"/>
        <w:rPr>
          <w:rFonts w:ascii="Verdana" w:hAnsi="Verdana"/>
        </w:rPr>
      </w:pPr>
      <w:r w:rsidRPr="0022325E">
        <w:rPr>
          <w:rFonts w:ascii="Verdana" w:hAnsi="Verdana"/>
        </w:rPr>
        <w:t>-</w:t>
      </w:r>
      <w:r>
        <w:rPr>
          <w:rFonts w:ascii="Verdana" w:hAnsi="Verdana"/>
        </w:rPr>
        <w:t>  </w:t>
      </w:r>
      <w:r>
        <w:rPr>
          <w:rFonts w:ascii="Verdana" w:hAnsi="Verdana"/>
        </w:rPr>
        <w:tab/>
      </w:r>
      <w:r w:rsidRPr="0022325E">
        <w:rPr>
          <w:rFonts w:ascii="Verdana" w:hAnsi="Verdana"/>
        </w:rPr>
        <w:t>hromadná generace průběžné evidence partnerským organizacím</w:t>
      </w:r>
    </w:p>
    <w:p w14:paraId="43287A57" w14:textId="77777777" w:rsidR="00081DB6" w:rsidRPr="0022325E" w:rsidRDefault="00081DB6" w:rsidP="006179EC">
      <w:pPr>
        <w:pStyle w:val="Odstavecseseznamem"/>
        <w:spacing w:after="0"/>
        <w:ind w:left="284" w:hanging="284"/>
        <w:jc w:val="both"/>
        <w:rPr>
          <w:rFonts w:ascii="Verdana" w:hAnsi="Verdana"/>
        </w:rPr>
      </w:pPr>
    </w:p>
    <w:p w14:paraId="02EA3B98" w14:textId="77777777" w:rsidR="00081DB6" w:rsidRPr="002E62DE" w:rsidRDefault="00081DB6" w:rsidP="006179EC">
      <w:pPr>
        <w:pStyle w:val="Odstavecseseznamem"/>
        <w:spacing w:after="120"/>
        <w:ind w:left="2160" w:hanging="2160"/>
        <w:jc w:val="both"/>
        <w:rPr>
          <w:bCs/>
          <w:u w:val="single"/>
        </w:rPr>
      </w:pPr>
    </w:p>
    <w:p w14:paraId="6EFCDD7B" w14:textId="77777777" w:rsidR="00081DB6" w:rsidRPr="002E62DE" w:rsidRDefault="00081DB6" w:rsidP="006179EC">
      <w:pPr>
        <w:pStyle w:val="Odstavecseseznamem"/>
        <w:spacing w:after="120"/>
        <w:ind w:left="2160" w:hanging="2160"/>
        <w:jc w:val="both"/>
        <w:rPr>
          <w:u w:val="single"/>
        </w:rPr>
      </w:pPr>
      <w:r w:rsidRPr="002E62DE">
        <w:rPr>
          <w:bCs/>
          <w:u w:val="single"/>
        </w:rPr>
        <w:t>Identifikační listy NO</w:t>
      </w:r>
    </w:p>
    <w:p w14:paraId="75C9986A" w14:textId="77777777" w:rsidR="00081DB6" w:rsidRDefault="00081DB6" w:rsidP="006179EC">
      <w:pPr>
        <w:pStyle w:val="Odstavecseseznamem"/>
        <w:spacing w:before="120" w:after="0"/>
        <w:ind w:left="284" w:hanging="284"/>
        <w:jc w:val="both"/>
      </w:pPr>
      <w:r>
        <w:t>-</w:t>
      </w:r>
      <w:r w:rsidR="00900D43">
        <w:rPr>
          <w:rFonts w:ascii="Times New Roman" w:hAnsi="Times New Roman"/>
          <w:sz w:val="14"/>
          <w:szCs w:val="14"/>
        </w:rPr>
        <w:t>    </w:t>
      </w:r>
      <w:r w:rsidR="00900D43">
        <w:rPr>
          <w:rFonts w:ascii="Times New Roman" w:hAnsi="Times New Roman"/>
          <w:sz w:val="14"/>
          <w:szCs w:val="14"/>
        </w:rPr>
        <w:tab/>
      </w:r>
      <w:r>
        <w:t>předdefinované šablony identifikačních listů nebezpečných odpadů v souladu s platnou právní úpravou</w:t>
      </w:r>
    </w:p>
    <w:p w14:paraId="51E91E75" w14:textId="77777777" w:rsidR="00081DB6" w:rsidRDefault="00081DB6" w:rsidP="006179EC">
      <w:pPr>
        <w:pStyle w:val="Odstavecseseznamem"/>
        <w:spacing w:after="0"/>
        <w:ind w:left="284" w:hanging="284"/>
        <w:jc w:val="both"/>
      </w:pPr>
      <w:r>
        <w:t>-</w:t>
      </w:r>
      <w:r w:rsidR="00900D43">
        <w:rPr>
          <w:rFonts w:ascii="Times New Roman" w:hAnsi="Times New Roman"/>
          <w:sz w:val="14"/>
          <w:szCs w:val="14"/>
        </w:rPr>
        <w:t>   </w:t>
      </w:r>
      <w:r w:rsidR="00900D43">
        <w:rPr>
          <w:rFonts w:ascii="Times New Roman" w:hAnsi="Times New Roman"/>
          <w:sz w:val="14"/>
          <w:szCs w:val="14"/>
        </w:rPr>
        <w:tab/>
      </w:r>
      <w:r>
        <w:t>šablony navázány na UN číslo definované dle mezinárodní dohody ADR</w:t>
      </w:r>
    </w:p>
    <w:p w14:paraId="77424365" w14:textId="77777777" w:rsidR="00081DB6" w:rsidRDefault="00081DB6" w:rsidP="006179EC">
      <w:pPr>
        <w:pStyle w:val="Odstavecseseznamem"/>
        <w:spacing w:after="0"/>
        <w:ind w:left="284" w:hanging="284"/>
        <w:jc w:val="both"/>
      </w:pPr>
      <w:r>
        <w:t>-</w:t>
      </w:r>
      <w:r w:rsidR="00265005">
        <w:rPr>
          <w:rFonts w:ascii="Times New Roman" w:hAnsi="Times New Roman"/>
          <w:sz w:val="14"/>
          <w:szCs w:val="14"/>
        </w:rPr>
        <w:t>   </w:t>
      </w:r>
      <w:r w:rsidR="00265005"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 xml:space="preserve"> </w:t>
      </w:r>
      <w:r>
        <w:t xml:space="preserve">označení shromažďovacího prostředku nebezpečného odpadu – štítky různých velikostí s uvedeným  kódem a názvem nebezpečné vlastnosti, nápisem „nebezpečný odpad“ s výstražnými grafickými symboly </w:t>
      </w:r>
    </w:p>
    <w:p w14:paraId="4420722D" w14:textId="77777777" w:rsidR="00081DB6" w:rsidRDefault="00081DB6" w:rsidP="006179EC">
      <w:pPr>
        <w:pStyle w:val="Odstavecseseznamem"/>
        <w:spacing w:after="0"/>
        <w:ind w:left="284" w:hanging="284"/>
        <w:jc w:val="both"/>
      </w:pPr>
      <w:r>
        <w:t>-</w:t>
      </w:r>
      <w:r w:rsidR="00265005">
        <w:rPr>
          <w:rFonts w:ascii="Times New Roman" w:hAnsi="Times New Roman"/>
          <w:sz w:val="14"/>
          <w:szCs w:val="14"/>
        </w:rPr>
        <w:t>   </w:t>
      </w:r>
      <w:r w:rsidR="00265005">
        <w:rPr>
          <w:rFonts w:ascii="Times New Roman" w:hAnsi="Times New Roman"/>
          <w:sz w:val="14"/>
          <w:szCs w:val="14"/>
        </w:rPr>
        <w:tab/>
      </w:r>
      <w:r>
        <w:t>obsah listů umožněno libovolně upravovat</w:t>
      </w:r>
    </w:p>
    <w:p w14:paraId="2BC9052F" w14:textId="77777777" w:rsidR="00081DB6" w:rsidRDefault="00081DB6" w:rsidP="006179EC">
      <w:pPr>
        <w:pStyle w:val="Odstavecseseznamem"/>
        <w:spacing w:after="0"/>
        <w:ind w:left="284" w:hanging="284"/>
        <w:jc w:val="both"/>
      </w:pPr>
      <w:r>
        <w:t>-</w:t>
      </w:r>
      <w:r w:rsidR="00265005">
        <w:rPr>
          <w:rFonts w:ascii="Times New Roman" w:hAnsi="Times New Roman"/>
          <w:sz w:val="14"/>
          <w:szCs w:val="14"/>
        </w:rPr>
        <w:t>   </w:t>
      </w:r>
      <w:r w:rsidR="00265005"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 xml:space="preserve"> </w:t>
      </w:r>
      <w:r>
        <w:t xml:space="preserve">tvorba nových identifikačních listů nebezpečných odpadů s využitím již vyhotovených. </w:t>
      </w:r>
    </w:p>
    <w:p w14:paraId="59D8B7EF" w14:textId="77777777" w:rsidR="00081DB6" w:rsidRDefault="00081DB6" w:rsidP="006179EC">
      <w:pPr>
        <w:ind w:left="284" w:hanging="284"/>
        <w:jc w:val="both"/>
        <w:rPr>
          <w:b/>
          <w:bCs/>
        </w:rPr>
      </w:pPr>
    </w:p>
    <w:p w14:paraId="6A154030" w14:textId="72ECBA8D" w:rsidR="00081DB6" w:rsidRPr="00722DBD" w:rsidRDefault="00A0750A" w:rsidP="006179EC">
      <w:pPr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Software dále m</w:t>
      </w:r>
      <w:r w:rsidR="00081DB6" w:rsidRPr="00722DBD">
        <w:rPr>
          <w:rFonts w:ascii="Verdana" w:eastAsia="Times New Roman" w:hAnsi="Verdana"/>
          <w:lang w:eastAsia="cs-CZ"/>
        </w:rPr>
        <w:t>usí splňovat legislativní požadavky a dodržet datový standard, vyhlášený pro konkrétní evidenční rok dle zákona č. 25/2008 Sb.</w:t>
      </w:r>
      <w:r>
        <w:rPr>
          <w:rFonts w:ascii="Verdana" w:eastAsia="Times New Roman" w:hAnsi="Verdana"/>
          <w:lang w:eastAsia="cs-CZ"/>
        </w:rPr>
        <w:t>, o integrovaném registru znečišťování</w:t>
      </w:r>
      <w:r w:rsidR="00081DB6" w:rsidRPr="00722DBD">
        <w:rPr>
          <w:rFonts w:ascii="Verdana" w:eastAsia="Times New Roman" w:hAnsi="Verdana"/>
          <w:lang w:eastAsia="cs-CZ"/>
        </w:rPr>
        <w:t xml:space="preserve"> </w:t>
      </w:r>
      <w:r w:rsidRPr="00A0750A">
        <w:rPr>
          <w:rFonts w:ascii="Verdana" w:eastAsia="Times New Roman" w:hAnsi="Verdana"/>
          <w:lang w:eastAsia="cs-CZ"/>
        </w:rPr>
        <w:t xml:space="preserve">životního prostředí a integrovaném systému plnění ohlašovacích povinností v oblasti životního prostředí a o změně některých zákonů </w:t>
      </w:r>
      <w:r w:rsidR="00081DB6" w:rsidRPr="00722DBD">
        <w:rPr>
          <w:rFonts w:ascii="Verdana" w:eastAsia="Times New Roman" w:hAnsi="Verdana"/>
          <w:lang w:eastAsia="cs-CZ"/>
        </w:rPr>
        <w:t>(zajišťuje provozovatel systému ISPOP - CENIA, česká i</w:t>
      </w:r>
      <w:bookmarkStart w:id="0" w:name="_GoBack"/>
      <w:bookmarkEnd w:id="0"/>
      <w:r w:rsidR="00081DB6" w:rsidRPr="008338AB">
        <w:rPr>
          <w:rFonts w:ascii="Verdana" w:eastAsia="Times New Roman" w:hAnsi="Verdana"/>
          <w:lang w:eastAsia="cs-CZ"/>
        </w:rPr>
        <w:t>nformační agentura životního prostředí), bez něhož není možné podat hlášení o nakládání  s odpady.</w:t>
      </w:r>
      <w:r w:rsidR="00074A43" w:rsidRPr="008338AB">
        <w:rPr>
          <w:rFonts w:ascii="Verdana" w:eastAsia="Times New Roman" w:hAnsi="Verdana"/>
          <w:lang w:eastAsia="cs-CZ"/>
        </w:rPr>
        <w:t xml:space="preserve"> V případě, že v průběhu užívání software Zadavatelem dojde </w:t>
      </w:r>
      <w:r w:rsidR="00074A43" w:rsidRPr="008338AB">
        <w:rPr>
          <w:noProof/>
        </w:rPr>
        <w:t>k nesouladu Software s obecně závaznými právními předpisy, je Dodavatel povinen o tomto nesouladu bez zbytečného odkladu Zadavatele informovat a navrhnout opatření k odstranění nesouladu.</w:t>
      </w:r>
    </w:p>
    <w:p w14:paraId="4C4C4EA6" w14:textId="77777777" w:rsidR="00081DB6" w:rsidRDefault="00081DB6" w:rsidP="006179EC">
      <w:p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722DBD">
        <w:rPr>
          <w:rFonts w:ascii="Verdana" w:hAnsi="Verdana" w:cs="Tahoma"/>
        </w:rPr>
        <w:t xml:space="preserve">Struktura, obsah databáze a program musí být vytvářen vždy tak, aby byl v souladu se Zákonem o odpadech, s příslušnými prováděcími předpisy (vyhlášky, nařízení), s datovými standardy (Datový standard MŽP) a platnými číselníky. </w:t>
      </w:r>
    </w:p>
    <w:p w14:paraId="26720EA6" w14:textId="77777777" w:rsidR="00656B48" w:rsidRPr="00656B48" w:rsidRDefault="00656B48" w:rsidP="006179EC">
      <w:pPr>
        <w:jc w:val="both"/>
        <w:rPr>
          <w:rFonts w:ascii="Verdana" w:eastAsia="Times New Roman" w:hAnsi="Verdana"/>
          <w:b/>
          <w:lang w:eastAsia="cs-CZ"/>
        </w:rPr>
      </w:pPr>
      <w:r w:rsidRPr="00656B48">
        <w:rPr>
          <w:rFonts w:ascii="Verdana" w:eastAsia="Times New Roman" w:hAnsi="Verdana"/>
          <w:b/>
          <w:lang w:eastAsia="cs-CZ"/>
        </w:rPr>
        <w:t xml:space="preserve">Nastavení softwaru a zaškolení zaměstnanců </w:t>
      </w:r>
    </w:p>
    <w:p w14:paraId="00A8AFB4" w14:textId="100FE3FC" w:rsidR="00656B48" w:rsidRDefault="00656B48" w:rsidP="006179EC">
      <w:p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Zadavatel požaduje</w:t>
      </w:r>
      <w:r w:rsidRPr="00DC11BF">
        <w:rPr>
          <w:rFonts w:ascii="Verdana" w:hAnsi="Verdana"/>
        </w:rPr>
        <w:t xml:space="preserve"> zachování organizační struktury </w:t>
      </w:r>
      <w:r>
        <w:rPr>
          <w:rFonts w:ascii="Verdana" w:hAnsi="Verdana"/>
        </w:rPr>
        <w:t xml:space="preserve">příslušného počtu </w:t>
      </w:r>
      <w:r w:rsidRPr="00DC11BF">
        <w:rPr>
          <w:rFonts w:ascii="Verdana" w:hAnsi="Verdana"/>
        </w:rPr>
        <w:t>provozoven, které jsou členěny dle čísla pracovního úseku (interní číslo organizační jednotky), jejichž členění je dále na příslušné obvody a ORP, ve kterých se dané provozovny nacházejí</w:t>
      </w:r>
      <w:r>
        <w:rPr>
          <w:rFonts w:ascii="Verdana" w:hAnsi="Verdana"/>
        </w:rPr>
        <w:t>.</w:t>
      </w:r>
      <w:r w:rsidR="00550E3C">
        <w:rPr>
          <w:rFonts w:ascii="Verdana" w:hAnsi="Verdana"/>
        </w:rPr>
        <w:t xml:space="preserve"> Zadavatel poskytne dodavateli tyto informace po podpisu </w:t>
      </w:r>
      <w:r w:rsidR="00A415B4">
        <w:rPr>
          <w:rFonts w:eastAsia="Times New Roman" w:cs="Arial"/>
          <w:bCs/>
          <w:iCs/>
        </w:rPr>
        <w:t>Smlouvy o koupi licence a údržbě a provozu software</w:t>
      </w:r>
      <w:r w:rsidR="00550E3C">
        <w:rPr>
          <w:rFonts w:ascii="Verdana" w:hAnsi="Verdana"/>
        </w:rPr>
        <w:t xml:space="preserve">. </w:t>
      </w:r>
    </w:p>
    <w:p w14:paraId="7BDD0EC1" w14:textId="204C01B9" w:rsidR="00550E3C" w:rsidRDefault="00656B48" w:rsidP="006179EC">
      <w:pPr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 xml:space="preserve">Zadavatel dále v rámci poskytnutí SW licence požaduje </w:t>
      </w:r>
      <w:r w:rsidR="002E62DE">
        <w:rPr>
          <w:rFonts w:ascii="Verdana" w:eastAsia="Times New Roman" w:hAnsi="Verdana"/>
          <w:lang w:eastAsia="cs-CZ"/>
        </w:rPr>
        <w:t>za</w:t>
      </w:r>
      <w:r w:rsidR="00E03236">
        <w:rPr>
          <w:rFonts w:ascii="Verdana" w:eastAsia="Times New Roman" w:hAnsi="Verdana"/>
          <w:lang w:eastAsia="cs-CZ"/>
        </w:rPr>
        <w:t>jištění</w:t>
      </w:r>
      <w:r w:rsidR="00017041">
        <w:rPr>
          <w:rFonts w:ascii="Verdana" w:eastAsia="Times New Roman" w:hAnsi="Verdana"/>
          <w:lang w:eastAsia="cs-CZ"/>
        </w:rPr>
        <w:t xml:space="preserve"> úvodního</w:t>
      </w:r>
      <w:r w:rsidR="00E03236">
        <w:rPr>
          <w:rFonts w:ascii="Verdana" w:eastAsia="Times New Roman" w:hAnsi="Verdana"/>
          <w:lang w:eastAsia="cs-CZ"/>
        </w:rPr>
        <w:t xml:space="preserve"> </w:t>
      </w:r>
      <w:r w:rsidR="00017041">
        <w:rPr>
          <w:rFonts w:ascii="Verdana" w:eastAsia="Times New Roman" w:hAnsi="Verdana"/>
          <w:lang w:eastAsia="cs-CZ"/>
        </w:rPr>
        <w:t>pro</w:t>
      </w:r>
      <w:r w:rsidR="002E62DE">
        <w:rPr>
          <w:rFonts w:ascii="Verdana" w:eastAsia="Times New Roman" w:hAnsi="Verdana"/>
          <w:lang w:eastAsia="cs-CZ"/>
        </w:rPr>
        <w:t>školení obsluhy uživatelů i správce</w:t>
      </w:r>
      <w:r w:rsidR="00017041">
        <w:rPr>
          <w:rFonts w:ascii="Verdana" w:eastAsia="Times New Roman" w:hAnsi="Verdana"/>
          <w:lang w:eastAsia="cs-CZ"/>
        </w:rPr>
        <w:t xml:space="preserve"> při náběhu SW, dále pak školení budou probíhat dle smluvních podmínek s vazbou na aktivaci nebo převod licence. </w:t>
      </w:r>
    </w:p>
    <w:p w14:paraId="7B8D3044" w14:textId="3F672DE3" w:rsidR="00081DB6" w:rsidRPr="006D3199" w:rsidRDefault="00550E3C" w:rsidP="006179EC">
      <w:pPr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Zadavatel</w:t>
      </w:r>
      <w:r w:rsidR="002E62DE">
        <w:rPr>
          <w:rFonts w:ascii="Verdana" w:eastAsia="Times New Roman" w:hAnsi="Verdana"/>
          <w:lang w:eastAsia="cs-CZ"/>
        </w:rPr>
        <w:t xml:space="preserve"> </w:t>
      </w:r>
      <w:r w:rsidR="00017041">
        <w:rPr>
          <w:rFonts w:ascii="Verdana" w:eastAsia="Times New Roman" w:hAnsi="Verdana"/>
          <w:lang w:eastAsia="cs-CZ"/>
        </w:rPr>
        <w:t>požaduje</w:t>
      </w:r>
      <w:r w:rsidR="006771DD">
        <w:rPr>
          <w:rFonts w:ascii="Verdana" w:eastAsia="Times New Roman" w:hAnsi="Verdana"/>
          <w:lang w:eastAsia="cs-CZ"/>
        </w:rPr>
        <w:t xml:space="preserve"> </w:t>
      </w:r>
      <w:r w:rsidR="00656B48">
        <w:rPr>
          <w:rFonts w:ascii="Verdana" w:eastAsia="Times New Roman" w:hAnsi="Verdana"/>
          <w:lang w:eastAsia="cs-CZ"/>
        </w:rPr>
        <w:t>n</w:t>
      </w:r>
      <w:r w:rsidR="00081DB6" w:rsidRPr="006D3199">
        <w:rPr>
          <w:rFonts w:ascii="Verdana" w:eastAsia="Times New Roman" w:hAnsi="Verdana"/>
          <w:lang w:eastAsia="cs-CZ"/>
        </w:rPr>
        <w:t>astavení přístupových práv jednotlivých ekologů (uživatelů) pro konkrétní provozovny, tak</w:t>
      </w:r>
      <w:r w:rsidR="000C72E3">
        <w:rPr>
          <w:rFonts w:ascii="Verdana" w:eastAsia="Times New Roman" w:hAnsi="Verdana"/>
          <w:lang w:eastAsia="cs-CZ"/>
        </w:rPr>
        <w:t>,</w:t>
      </w:r>
      <w:r w:rsidR="00081DB6">
        <w:rPr>
          <w:rFonts w:ascii="Verdana" w:eastAsia="Times New Roman" w:hAnsi="Verdana"/>
          <w:lang w:eastAsia="cs-CZ"/>
        </w:rPr>
        <w:t xml:space="preserve"> </w:t>
      </w:r>
      <w:r w:rsidR="00081DB6" w:rsidRPr="006D3199">
        <w:rPr>
          <w:rFonts w:ascii="Verdana" w:eastAsia="Times New Roman" w:hAnsi="Verdana"/>
          <w:lang w:eastAsia="cs-CZ"/>
        </w:rPr>
        <w:t xml:space="preserve">aby ekolog </w:t>
      </w:r>
      <w:r w:rsidR="00081DB6">
        <w:rPr>
          <w:rFonts w:ascii="Verdana" w:eastAsia="Times New Roman" w:hAnsi="Verdana"/>
          <w:lang w:eastAsia="cs-CZ"/>
        </w:rPr>
        <w:t xml:space="preserve">OJ </w:t>
      </w:r>
      <w:r w:rsidR="00081DB6" w:rsidRPr="006D3199">
        <w:rPr>
          <w:rFonts w:ascii="Verdana" w:eastAsia="Times New Roman" w:hAnsi="Verdana"/>
          <w:lang w:eastAsia="cs-CZ"/>
        </w:rPr>
        <w:t>"</w:t>
      </w:r>
      <w:r w:rsidR="00900D43">
        <w:rPr>
          <w:rFonts w:ascii="Verdana" w:eastAsia="Times New Roman" w:hAnsi="Verdana"/>
          <w:lang w:eastAsia="cs-CZ"/>
        </w:rPr>
        <w:t>měl k dispozici</w:t>
      </w:r>
      <w:r w:rsidR="00081DB6" w:rsidRPr="006D3199">
        <w:rPr>
          <w:rFonts w:ascii="Verdana" w:eastAsia="Times New Roman" w:hAnsi="Verdana"/>
          <w:lang w:eastAsia="cs-CZ"/>
        </w:rPr>
        <w:t>" jen provozovny, které má ve správě a nemohl zasahovat do provozo</w:t>
      </w:r>
      <w:r w:rsidR="000C72E3">
        <w:rPr>
          <w:rFonts w:ascii="Verdana" w:eastAsia="Times New Roman" w:hAnsi="Verdana"/>
          <w:lang w:eastAsia="cs-CZ"/>
        </w:rPr>
        <w:t>ven a pravomocí jiného ekologa</w:t>
      </w:r>
      <w:r>
        <w:rPr>
          <w:rFonts w:ascii="Verdana" w:eastAsia="Times New Roman" w:hAnsi="Verdana"/>
          <w:lang w:eastAsia="cs-CZ"/>
        </w:rPr>
        <w:t xml:space="preserve">. Zadavatel zároveň požaduje </w:t>
      </w:r>
      <w:r w:rsidR="000C72E3">
        <w:rPr>
          <w:rFonts w:ascii="Verdana" w:eastAsia="Times New Roman" w:hAnsi="Verdana"/>
          <w:lang w:eastAsia="cs-CZ"/>
        </w:rPr>
        <w:t>vytvoření sloupce, kde by bylo znatelné, kdo se přihlásil do daných provozoven a kdo v nich zadával data.</w:t>
      </w:r>
      <w:r>
        <w:rPr>
          <w:rFonts w:ascii="Verdana" w:eastAsia="Times New Roman" w:hAnsi="Verdana"/>
          <w:lang w:eastAsia="cs-CZ"/>
        </w:rPr>
        <w:t xml:space="preserve"> </w:t>
      </w:r>
      <w:r w:rsidR="00081DB6" w:rsidRPr="006D3199">
        <w:rPr>
          <w:rFonts w:ascii="Verdana" w:eastAsia="Times New Roman" w:hAnsi="Verdana"/>
          <w:lang w:eastAsia="cs-CZ"/>
        </w:rPr>
        <w:t xml:space="preserve">Správa uživatelů a nastavování práv je přístupná jen určenému </w:t>
      </w:r>
      <w:r w:rsidR="00081DB6">
        <w:rPr>
          <w:rFonts w:ascii="Verdana" w:eastAsia="Times New Roman" w:hAnsi="Verdana"/>
          <w:lang w:eastAsia="cs-CZ"/>
        </w:rPr>
        <w:t>zaměstnanci</w:t>
      </w:r>
      <w:r w:rsidR="00081DB6" w:rsidRPr="006D3199">
        <w:rPr>
          <w:rFonts w:ascii="Verdana" w:eastAsia="Times New Roman" w:hAnsi="Verdana"/>
          <w:lang w:eastAsia="cs-CZ"/>
        </w:rPr>
        <w:t>, který zastává funkci správce programu.</w:t>
      </w:r>
      <w:r w:rsidR="000C72E3">
        <w:rPr>
          <w:rFonts w:ascii="Verdana" w:eastAsia="Times New Roman" w:hAnsi="Verdana"/>
          <w:lang w:eastAsia="cs-CZ"/>
        </w:rPr>
        <w:t xml:space="preserve"> </w:t>
      </w:r>
    </w:p>
    <w:p w14:paraId="728197FC" w14:textId="77777777" w:rsidR="000C72E3" w:rsidRDefault="00D06C95" w:rsidP="006179EC">
      <w:pPr>
        <w:pStyle w:val="Odstavecseseznamem"/>
        <w:numPr>
          <w:ilvl w:val="0"/>
          <w:numId w:val="35"/>
        </w:numPr>
        <w:ind w:left="426"/>
        <w:jc w:val="both"/>
        <w:rPr>
          <w:rFonts w:ascii="Verdana" w:hAnsi="Verdana"/>
          <w:b/>
          <w:sz w:val="24"/>
          <w:szCs w:val="24"/>
        </w:rPr>
      </w:pPr>
      <w:r w:rsidRPr="00D06C95">
        <w:rPr>
          <w:rFonts w:ascii="Verdana" w:hAnsi="Verdana"/>
          <w:b/>
          <w:sz w:val="24"/>
          <w:szCs w:val="24"/>
        </w:rPr>
        <w:t xml:space="preserve">Další </w:t>
      </w:r>
      <w:r w:rsidR="004E2118">
        <w:rPr>
          <w:rFonts w:ascii="Verdana" w:hAnsi="Verdana"/>
          <w:b/>
          <w:sz w:val="24"/>
          <w:szCs w:val="24"/>
        </w:rPr>
        <w:t>Požadavky</w:t>
      </w:r>
    </w:p>
    <w:p w14:paraId="70B0A557" w14:textId="77777777" w:rsidR="004E2118" w:rsidRPr="004E2118" w:rsidRDefault="004E2118" w:rsidP="006179EC">
      <w:pPr>
        <w:spacing w:after="120"/>
        <w:jc w:val="both"/>
        <w:rPr>
          <w:rFonts w:ascii="Verdana" w:hAnsi="Verdana"/>
          <w:b/>
        </w:rPr>
      </w:pPr>
      <w:r w:rsidRPr="004E2118">
        <w:rPr>
          <w:rFonts w:ascii="Verdana" w:hAnsi="Verdana"/>
          <w:b/>
        </w:rPr>
        <w:t>Upgrade</w:t>
      </w:r>
    </w:p>
    <w:p w14:paraId="43C3F21E" w14:textId="77777777" w:rsidR="00D06C95" w:rsidRPr="00D06C95" w:rsidRDefault="00D06C95" w:rsidP="006179EC">
      <w:pPr>
        <w:jc w:val="both"/>
        <w:rPr>
          <w:rFonts w:ascii="Verdana" w:hAnsi="Verdana"/>
        </w:rPr>
      </w:pPr>
      <w:r w:rsidRPr="00D06C95">
        <w:rPr>
          <w:rFonts w:ascii="Verdana" w:hAnsi="Verdana"/>
        </w:rPr>
        <w:t xml:space="preserve">Zadavatel požaduje </w:t>
      </w:r>
      <w:r>
        <w:rPr>
          <w:rFonts w:ascii="Verdana" w:hAnsi="Verdana"/>
        </w:rPr>
        <w:t xml:space="preserve">provedení </w:t>
      </w:r>
      <w:r w:rsidRPr="00D06C95">
        <w:rPr>
          <w:rFonts w:ascii="Verdana" w:hAnsi="Verdana"/>
        </w:rPr>
        <w:t>každoroční</w:t>
      </w:r>
      <w:r>
        <w:rPr>
          <w:rFonts w:ascii="Verdana" w:hAnsi="Verdana"/>
        </w:rPr>
        <w:t>ho upgradu</w:t>
      </w:r>
      <w:r w:rsidRPr="00D06C95">
        <w:rPr>
          <w:rFonts w:ascii="Verdana" w:hAnsi="Verdana"/>
        </w:rPr>
        <w:t xml:space="preserve"> pro konkrétní evidenční rok – datový standard a aktualizace programu a databáze bude prováděna v závislosti na legislativních změnách, změnách v číselnících nebo na základě většinových požadavků správce a uživatelů.</w:t>
      </w:r>
    </w:p>
    <w:p w14:paraId="6982EA01" w14:textId="6411002D" w:rsidR="00CA2078" w:rsidRDefault="00CA2078" w:rsidP="006179EC">
      <w:pPr>
        <w:spacing w:after="120" w:line="276" w:lineRule="auto"/>
        <w:jc w:val="both"/>
        <w:rPr>
          <w:b/>
        </w:rPr>
      </w:pPr>
      <w:r>
        <w:rPr>
          <w:b/>
        </w:rPr>
        <w:t>Technická podpora</w:t>
      </w:r>
    </w:p>
    <w:p w14:paraId="791BADB1" w14:textId="48B4B94E" w:rsidR="00CA2078" w:rsidRPr="00902E72" w:rsidRDefault="000C3280" w:rsidP="006179EC">
      <w:pPr>
        <w:widowControl w:val="0"/>
        <w:tabs>
          <w:tab w:val="num" w:pos="567"/>
        </w:tabs>
        <w:spacing w:before="120" w:after="120" w:line="240" w:lineRule="auto"/>
        <w:jc w:val="both"/>
        <w:outlineLvl w:val="1"/>
        <w:rPr>
          <w:rFonts w:eastAsia="Times New Roman" w:cs="Arial"/>
          <w:bCs/>
          <w:iCs/>
        </w:rPr>
      </w:pPr>
      <w:r>
        <w:rPr>
          <w:rFonts w:eastAsia="Times New Roman" w:cs="Arial"/>
          <w:bCs/>
          <w:iCs/>
        </w:rPr>
        <w:t>Zadavatel požaduje poskytnutí t</w:t>
      </w:r>
      <w:r w:rsidR="00CA2078" w:rsidRPr="00902E72">
        <w:rPr>
          <w:rFonts w:eastAsia="Times New Roman" w:cs="Arial"/>
          <w:bCs/>
          <w:iCs/>
        </w:rPr>
        <w:t>echnick</w:t>
      </w:r>
      <w:r>
        <w:rPr>
          <w:rFonts w:eastAsia="Times New Roman" w:cs="Arial"/>
          <w:bCs/>
          <w:iCs/>
        </w:rPr>
        <w:t>é</w:t>
      </w:r>
      <w:r w:rsidR="00CA2078" w:rsidRPr="00902E72">
        <w:rPr>
          <w:rFonts w:eastAsia="Times New Roman" w:cs="Arial"/>
          <w:bCs/>
          <w:iCs/>
        </w:rPr>
        <w:t xml:space="preserve"> podpora software zabývající se evidencí odpadů </w:t>
      </w:r>
      <w:r>
        <w:rPr>
          <w:rFonts w:eastAsia="Times New Roman" w:cs="Arial"/>
          <w:bCs/>
          <w:iCs/>
        </w:rPr>
        <w:t xml:space="preserve">dodavatelem a to </w:t>
      </w:r>
      <w:r w:rsidR="00CA2078" w:rsidRPr="00902E72">
        <w:rPr>
          <w:rFonts w:eastAsia="Times New Roman" w:cs="Arial"/>
          <w:bCs/>
          <w:iCs/>
        </w:rPr>
        <w:t>telefonickou nebo písemnou formou (e-mailová pošta)</w:t>
      </w:r>
      <w:r>
        <w:rPr>
          <w:rFonts w:eastAsia="Times New Roman" w:cs="Arial"/>
          <w:bCs/>
          <w:iCs/>
        </w:rPr>
        <w:t xml:space="preserve"> v režimu dle čl. 10 a 11 </w:t>
      </w:r>
      <w:r>
        <w:rPr>
          <w:rFonts w:eastAsia="Times New Roman" w:cs="Arial"/>
          <w:bCs/>
          <w:iCs/>
        </w:rPr>
        <w:lastRenderedPageBreak/>
        <w:t>Smlouvy o koupi licence a údržbě a provozu software.</w:t>
      </w:r>
    </w:p>
    <w:p w14:paraId="1F8027B7" w14:textId="451953D2" w:rsidR="000C3280" w:rsidRPr="00902E72" w:rsidRDefault="00CA2078" w:rsidP="006179EC">
      <w:pPr>
        <w:widowControl w:val="0"/>
        <w:tabs>
          <w:tab w:val="num" w:pos="567"/>
        </w:tabs>
        <w:spacing w:before="120" w:after="120" w:line="240" w:lineRule="auto"/>
        <w:jc w:val="both"/>
        <w:outlineLvl w:val="1"/>
        <w:rPr>
          <w:rFonts w:eastAsia="Times New Roman" w:cs="Arial"/>
          <w:bCs/>
          <w:iCs/>
        </w:rPr>
      </w:pPr>
      <w:r>
        <w:rPr>
          <w:rFonts w:ascii="Verdana" w:hAnsi="Verdana" w:cs="Tahoma"/>
          <w:color w:val="000000"/>
        </w:rPr>
        <w:t>V ohlašovacím období v termínu od 2. 1. – 15. 2.</w:t>
      </w:r>
      <w:r w:rsidR="000C3280">
        <w:rPr>
          <w:rFonts w:ascii="Verdana" w:hAnsi="Verdana" w:cs="Tahoma"/>
          <w:color w:val="000000"/>
        </w:rPr>
        <w:t xml:space="preserve"> příslušného kalendářního roku požaduje </w:t>
      </w:r>
      <w:r w:rsidR="00550E3C">
        <w:rPr>
          <w:rFonts w:ascii="Verdana" w:hAnsi="Verdana" w:cs="Tahoma"/>
          <w:color w:val="000000"/>
        </w:rPr>
        <w:t>Z</w:t>
      </w:r>
      <w:r w:rsidR="000C3280">
        <w:rPr>
          <w:rFonts w:ascii="Verdana" w:hAnsi="Verdana" w:cs="Tahoma"/>
          <w:color w:val="000000"/>
        </w:rPr>
        <w:t xml:space="preserve">adavatel </w:t>
      </w:r>
      <w:r>
        <w:rPr>
          <w:rFonts w:ascii="Verdana" w:hAnsi="Verdana" w:cs="Tahoma"/>
          <w:color w:val="000000"/>
        </w:rPr>
        <w:t xml:space="preserve">v případě problémů, na </w:t>
      </w:r>
      <w:r w:rsidRPr="00550E3C">
        <w:rPr>
          <w:rFonts w:ascii="Verdana" w:hAnsi="Verdana" w:cs="Tahoma"/>
          <w:color w:val="000000"/>
        </w:rPr>
        <w:t>telefonický nebo mailový dotaz, reakci</w:t>
      </w:r>
      <w:r w:rsidR="00372932" w:rsidRPr="006179EC">
        <w:rPr>
          <w:rFonts w:ascii="Verdana" w:hAnsi="Verdana" w:cs="Tahoma"/>
          <w:color w:val="000000"/>
        </w:rPr>
        <w:t xml:space="preserve"> </w:t>
      </w:r>
      <w:r w:rsidR="000C3280">
        <w:rPr>
          <w:rFonts w:eastAsia="Times New Roman" w:cs="Arial"/>
          <w:bCs/>
          <w:iCs/>
        </w:rPr>
        <w:t>v režimu dle čl. 10.2, 10.4 a 11.2 Smlouvy o koupi licence a údržbě a provozu software.</w:t>
      </w:r>
    </w:p>
    <w:p w14:paraId="7CDE257E" w14:textId="13C454FB" w:rsidR="00550E3C" w:rsidRPr="006179EC" w:rsidRDefault="00550E3C" w:rsidP="006179EC">
      <w:pPr>
        <w:autoSpaceDE w:val="0"/>
        <w:autoSpaceDN w:val="0"/>
        <w:adjustRightInd w:val="0"/>
        <w:spacing w:before="240" w:after="120"/>
        <w:jc w:val="both"/>
        <w:rPr>
          <w:rFonts w:ascii="Verdana" w:hAnsi="Verdana" w:cs="Tahoma"/>
          <w:b/>
        </w:rPr>
      </w:pPr>
      <w:r w:rsidRPr="006179EC">
        <w:rPr>
          <w:rFonts w:ascii="Verdana" w:hAnsi="Verdana" w:cs="Tahoma"/>
          <w:b/>
        </w:rPr>
        <w:t>Školení při aktivaci nové licence nebo změně uživatele</w:t>
      </w:r>
    </w:p>
    <w:p w14:paraId="52B29C34" w14:textId="7FB442EE" w:rsidR="00C039D3" w:rsidRDefault="00077B34" w:rsidP="00C039D3">
      <w:pPr>
        <w:autoSpaceDE w:val="0"/>
        <w:autoSpaceDN w:val="0"/>
        <w:adjustRightInd w:val="0"/>
        <w:spacing w:after="120"/>
        <w:jc w:val="both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 xml:space="preserve">Zadavatel dále požaduje v případě potřeby, zejména při </w:t>
      </w:r>
      <w:r w:rsidR="00C039D3">
        <w:rPr>
          <w:rFonts w:ascii="Verdana" w:hAnsi="Verdana" w:cs="Tahoma"/>
          <w:color w:val="000000"/>
        </w:rPr>
        <w:t>aktivac</w:t>
      </w:r>
      <w:r>
        <w:rPr>
          <w:rFonts w:ascii="Verdana" w:hAnsi="Verdana" w:cs="Tahoma"/>
          <w:color w:val="000000"/>
        </w:rPr>
        <w:t>i</w:t>
      </w:r>
      <w:r w:rsidR="00C039D3">
        <w:rPr>
          <w:rFonts w:ascii="Verdana" w:hAnsi="Verdana" w:cs="Tahoma"/>
          <w:color w:val="000000"/>
        </w:rPr>
        <w:t xml:space="preserve"> </w:t>
      </w:r>
      <w:r>
        <w:rPr>
          <w:rFonts w:ascii="Verdana" w:hAnsi="Verdana" w:cs="Tahoma"/>
          <w:color w:val="000000"/>
        </w:rPr>
        <w:t xml:space="preserve">nové licence </w:t>
      </w:r>
      <w:r w:rsidR="00C039D3">
        <w:rPr>
          <w:rFonts w:ascii="Verdana" w:hAnsi="Verdana" w:cs="Tahoma"/>
          <w:color w:val="000000"/>
        </w:rPr>
        <w:t>nebo změn</w:t>
      </w:r>
      <w:r>
        <w:rPr>
          <w:rFonts w:ascii="Verdana" w:hAnsi="Verdana" w:cs="Tahoma"/>
          <w:color w:val="000000"/>
        </w:rPr>
        <w:t>ě</w:t>
      </w:r>
      <w:r w:rsidR="00C039D3">
        <w:rPr>
          <w:rFonts w:ascii="Verdana" w:hAnsi="Verdana" w:cs="Tahoma"/>
          <w:color w:val="000000"/>
        </w:rPr>
        <w:t xml:space="preserve"> </w:t>
      </w:r>
      <w:r>
        <w:rPr>
          <w:rFonts w:ascii="Verdana" w:hAnsi="Verdana" w:cs="Tahoma"/>
          <w:color w:val="000000"/>
        </w:rPr>
        <w:t xml:space="preserve">uživatele </w:t>
      </w:r>
      <w:r w:rsidR="00C039D3">
        <w:rPr>
          <w:rFonts w:ascii="Verdana" w:hAnsi="Verdana" w:cs="Tahoma"/>
          <w:color w:val="000000"/>
        </w:rPr>
        <w:t>licence</w:t>
      </w:r>
      <w:r>
        <w:rPr>
          <w:rFonts w:ascii="Verdana" w:hAnsi="Verdana" w:cs="Tahoma"/>
          <w:color w:val="000000"/>
        </w:rPr>
        <w:t xml:space="preserve">, </w:t>
      </w:r>
      <w:r w:rsidR="00C039D3">
        <w:rPr>
          <w:rFonts w:ascii="Verdana" w:hAnsi="Verdana" w:cs="Tahoma"/>
          <w:color w:val="000000"/>
        </w:rPr>
        <w:t>opakované zaškolení obsluhy uživatelů</w:t>
      </w:r>
      <w:r>
        <w:rPr>
          <w:rFonts w:ascii="Verdana" w:hAnsi="Verdana" w:cs="Tahoma"/>
          <w:color w:val="000000"/>
        </w:rPr>
        <w:t>,</w:t>
      </w:r>
      <w:r w:rsidR="00C039D3">
        <w:rPr>
          <w:rFonts w:ascii="Verdana" w:hAnsi="Verdana" w:cs="Tahoma"/>
          <w:color w:val="000000"/>
        </w:rPr>
        <w:t xml:space="preserve"> a to alespoň poskytnutím aktuálního uživatelského manuálu. O této potřebě bude Zadavatel informovat Dodavatele emailem prostřednictvím kontaktní osoby uvedené v čl. 12.2 </w:t>
      </w:r>
      <w:r w:rsidR="00C039D3">
        <w:rPr>
          <w:rFonts w:eastAsia="Times New Roman" w:cs="Arial"/>
          <w:bCs/>
          <w:iCs/>
        </w:rPr>
        <w:t>Smlouvy o koupi licence a údržbě a provozu software.</w:t>
      </w:r>
    </w:p>
    <w:p w14:paraId="1F552D8B" w14:textId="62AB5F1E" w:rsidR="00CA2078" w:rsidRDefault="00CA2078" w:rsidP="006179EC">
      <w:pPr>
        <w:autoSpaceDE w:val="0"/>
        <w:autoSpaceDN w:val="0"/>
        <w:adjustRightInd w:val="0"/>
        <w:spacing w:after="120"/>
        <w:jc w:val="both"/>
        <w:rPr>
          <w:rFonts w:ascii="Verdana" w:hAnsi="Verdana" w:cs="Tahoma"/>
          <w:color w:val="000000"/>
        </w:rPr>
      </w:pPr>
    </w:p>
    <w:p w14:paraId="7B4099C2" w14:textId="77777777" w:rsidR="00CA2078" w:rsidRDefault="00CA2078" w:rsidP="006179EC">
      <w:pPr>
        <w:spacing w:after="120" w:line="276" w:lineRule="auto"/>
        <w:jc w:val="both"/>
        <w:rPr>
          <w:b/>
        </w:rPr>
      </w:pPr>
    </w:p>
    <w:p w14:paraId="7908142A" w14:textId="77777777" w:rsidR="00081DB6" w:rsidRPr="00341623" w:rsidRDefault="00081DB6" w:rsidP="006179EC">
      <w:pPr>
        <w:jc w:val="both"/>
        <w:rPr>
          <w:rFonts w:ascii="Verdana" w:hAnsi="Verdana"/>
          <w:b/>
        </w:rPr>
      </w:pPr>
      <w:r w:rsidRPr="00341623">
        <w:rPr>
          <w:rFonts w:ascii="Verdana" w:hAnsi="Verdana"/>
          <w:b/>
        </w:rPr>
        <w:t>Archiv dat</w:t>
      </w:r>
    </w:p>
    <w:p w14:paraId="45FA90BC" w14:textId="615C1418" w:rsidR="00081DB6" w:rsidRDefault="00081DB6" w:rsidP="006179EC">
      <w:pPr>
        <w:spacing w:after="120"/>
        <w:jc w:val="both"/>
        <w:rPr>
          <w:color w:val="000000"/>
        </w:rPr>
      </w:pPr>
      <w:r>
        <w:rPr>
          <w:rFonts w:ascii="Verdana" w:hAnsi="Verdana"/>
        </w:rPr>
        <w:t xml:space="preserve">Převedení archivů ze stávajícího software za předchozích 5 let. </w:t>
      </w:r>
      <w:r w:rsidRPr="00BC47CA">
        <w:rPr>
          <w:rFonts w:ascii="Verdana" w:hAnsi="Verdana"/>
        </w:rPr>
        <w:t>Průběžnou evidenci odpadů je nutné každoročně uzavřít a arch</w:t>
      </w:r>
      <w:r>
        <w:rPr>
          <w:rFonts w:ascii="Verdana" w:hAnsi="Verdana"/>
        </w:rPr>
        <w:t xml:space="preserve">ivovat nejméně po dobu pěti let </w:t>
      </w:r>
      <w:r>
        <w:rPr>
          <w:color w:val="000000"/>
        </w:rPr>
        <w:t>stanoveným zákonem nebo prováděcím právním předpisem.</w:t>
      </w:r>
    </w:p>
    <w:p w14:paraId="247BD0DC" w14:textId="6DE1A17A" w:rsidR="00372932" w:rsidRDefault="00372932" w:rsidP="006179EC">
      <w:pPr>
        <w:spacing w:after="120"/>
        <w:jc w:val="both"/>
        <w:rPr>
          <w:color w:val="000000"/>
        </w:rPr>
      </w:pPr>
    </w:p>
    <w:p w14:paraId="03FCADC6" w14:textId="082F23AF" w:rsidR="00372932" w:rsidRPr="006179EC" w:rsidRDefault="00372932" w:rsidP="006179EC">
      <w:pPr>
        <w:spacing w:after="120"/>
        <w:jc w:val="both"/>
        <w:rPr>
          <w:rFonts w:ascii="Verdana" w:eastAsia="Times New Roman" w:hAnsi="Verdana"/>
          <w:b/>
          <w:lang w:eastAsia="cs-CZ"/>
        </w:rPr>
      </w:pPr>
      <w:r w:rsidRPr="006179EC">
        <w:rPr>
          <w:b/>
          <w:color w:val="000000"/>
        </w:rPr>
        <w:t>Součinnost při ukončení smlouvy</w:t>
      </w:r>
    </w:p>
    <w:p w14:paraId="3C0A3562" w14:textId="4D9C7BD2" w:rsidR="003F338D" w:rsidRPr="008A4FEC" w:rsidRDefault="00564BEB" w:rsidP="006179EC">
      <w:pPr>
        <w:jc w:val="both"/>
        <w:rPr>
          <w:rFonts w:ascii="Verdana" w:hAnsi="Verdana"/>
          <w:strike/>
        </w:rPr>
      </w:pPr>
      <w:r>
        <w:t>Dodavatel se v případě ukončení platnosti smlouvy bez návazného pokračovaní zavazuje k </w:t>
      </w:r>
      <w:proofErr w:type="spellStart"/>
      <w:r>
        <w:t>zazálohování</w:t>
      </w:r>
      <w:proofErr w:type="spellEnd"/>
      <w:r>
        <w:t xml:space="preserve"> veškerých uživatelských datových výstupů a to ve standartních formátech využívaných pro přenos databázových dat (</w:t>
      </w:r>
      <w:proofErr w:type="spellStart"/>
      <w:r>
        <w:t>xml</w:t>
      </w:r>
      <w:proofErr w:type="spellEnd"/>
      <w:r>
        <w:t xml:space="preserve">, </w:t>
      </w:r>
      <w:proofErr w:type="spellStart"/>
      <w:r>
        <w:t>csv</w:t>
      </w:r>
      <w:proofErr w:type="spellEnd"/>
      <w:r>
        <w:t>, nebo i ve formátu, který by se stal v době platnosti smlouvy běžně používaným)</w:t>
      </w:r>
    </w:p>
    <w:sectPr w:rsidR="003F338D" w:rsidRPr="008A4FE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466A1" w14:textId="77777777" w:rsidR="00744C7F" w:rsidRDefault="00744C7F" w:rsidP="00962258">
      <w:pPr>
        <w:spacing w:after="0" w:line="240" w:lineRule="auto"/>
      </w:pPr>
      <w:r>
        <w:separator/>
      </w:r>
    </w:p>
  </w:endnote>
  <w:endnote w:type="continuationSeparator" w:id="0">
    <w:p w14:paraId="77DC47BD" w14:textId="77777777" w:rsidR="00744C7F" w:rsidRDefault="00744C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5BFB3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85E769" w14:textId="74D7747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38A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38A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0B81F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8573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6AE3F4F" w14:textId="77777777" w:rsidR="00F1715C" w:rsidRDefault="00F1715C" w:rsidP="00D831A3">
          <w:pPr>
            <w:pStyle w:val="Zpat"/>
          </w:pPr>
        </w:p>
      </w:tc>
    </w:tr>
  </w:tbl>
  <w:p w14:paraId="7648F04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8674CB0" wp14:editId="5DF5F3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32D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8951C1" wp14:editId="12121DD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41B83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50398E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4B4A9D" w14:textId="7251441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38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38A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A4712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3A0555C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B9989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0211554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03C243C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E470124" w14:textId="77777777" w:rsidR="00F1715C" w:rsidRDefault="00F1715C" w:rsidP="00460660">
          <w:pPr>
            <w:pStyle w:val="Zpat"/>
          </w:pPr>
        </w:p>
      </w:tc>
    </w:tr>
  </w:tbl>
  <w:p w14:paraId="460E5D3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628130" wp14:editId="1F02D5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EC80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AD29D47" wp14:editId="0CE896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C85CB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01AEB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7B288" w14:textId="77777777" w:rsidR="00744C7F" w:rsidRDefault="00744C7F" w:rsidP="00962258">
      <w:pPr>
        <w:spacing w:after="0" w:line="240" w:lineRule="auto"/>
      </w:pPr>
      <w:r>
        <w:separator/>
      </w:r>
    </w:p>
  </w:footnote>
  <w:footnote w:type="continuationSeparator" w:id="0">
    <w:p w14:paraId="58076521" w14:textId="77777777" w:rsidR="00744C7F" w:rsidRDefault="00744C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12E28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3BF34B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5664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6193C" w14:textId="77777777" w:rsidR="00F1715C" w:rsidRPr="00D6163D" w:rsidRDefault="00F1715C" w:rsidP="00D6163D">
          <w:pPr>
            <w:pStyle w:val="Druhdokumentu"/>
          </w:pPr>
        </w:p>
      </w:tc>
    </w:tr>
  </w:tbl>
  <w:p w14:paraId="5B88EC5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B594C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F8CC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C79E4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1005A6" w14:textId="77777777" w:rsidR="00F1715C" w:rsidRPr="00D6163D" w:rsidRDefault="00F1715C" w:rsidP="00FC6389">
          <w:pPr>
            <w:pStyle w:val="Druhdokumentu"/>
          </w:pPr>
        </w:p>
      </w:tc>
    </w:tr>
    <w:tr w:rsidR="009F392E" w14:paraId="23B3518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71AAB6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2F79D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61457A" w14:textId="77777777" w:rsidR="009F392E" w:rsidRPr="00D6163D" w:rsidRDefault="009F392E" w:rsidP="00FC6389">
          <w:pPr>
            <w:pStyle w:val="Druhdokumentu"/>
          </w:pPr>
        </w:p>
      </w:tc>
    </w:tr>
  </w:tbl>
  <w:p w14:paraId="314AA931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C0EF0C8" wp14:editId="44380D4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4982C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9C5492"/>
    <w:multiLevelType w:val="hybridMultilevel"/>
    <w:tmpl w:val="1B8AF3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6E337AD"/>
    <w:multiLevelType w:val="multilevel"/>
    <w:tmpl w:val="5328A0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0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90"/>
    <w:rsid w:val="00017041"/>
    <w:rsid w:val="000447A7"/>
    <w:rsid w:val="00072C1E"/>
    <w:rsid w:val="00074A43"/>
    <w:rsid w:val="00077B34"/>
    <w:rsid w:val="00080256"/>
    <w:rsid w:val="000813A2"/>
    <w:rsid w:val="00081DB6"/>
    <w:rsid w:val="000A5983"/>
    <w:rsid w:val="000C3280"/>
    <w:rsid w:val="000C72E3"/>
    <w:rsid w:val="000E23A7"/>
    <w:rsid w:val="0010693F"/>
    <w:rsid w:val="00114472"/>
    <w:rsid w:val="001550BC"/>
    <w:rsid w:val="00156045"/>
    <w:rsid w:val="001605B9"/>
    <w:rsid w:val="00170EC5"/>
    <w:rsid w:val="001747C1"/>
    <w:rsid w:val="00184553"/>
    <w:rsid w:val="00184743"/>
    <w:rsid w:val="001C64BF"/>
    <w:rsid w:val="00207DF5"/>
    <w:rsid w:val="002138A7"/>
    <w:rsid w:val="00235EAF"/>
    <w:rsid w:val="00265005"/>
    <w:rsid w:val="00280E07"/>
    <w:rsid w:val="002A413D"/>
    <w:rsid w:val="002C1FF5"/>
    <w:rsid w:val="002C31BF"/>
    <w:rsid w:val="002D08B1"/>
    <w:rsid w:val="002D7C7E"/>
    <w:rsid w:val="002E0CD7"/>
    <w:rsid w:val="002E62DE"/>
    <w:rsid w:val="00330FAE"/>
    <w:rsid w:val="00357BC6"/>
    <w:rsid w:val="003713BE"/>
    <w:rsid w:val="00371999"/>
    <w:rsid w:val="00372932"/>
    <w:rsid w:val="0038266D"/>
    <w:rsid w:val="00385E7F"/>
    <w:rsid w:val="0039026F"/>
    <w:rsid w:val="003956C6"/>
    <w:rsid w:val="003F338D"/>
    <w:rsid w:val="0041243D"/>
    <w:rsid w:val="00450F07"/>
    <w:rsid w:val="00453CD3"/>
    <w:rsid w:val="00460660"/>
    <w:rsid w:val="00467F48"/>
    <w:rsid w:val="00486107"/>
    <w:rsid w:val="00491827"/>
    <w:rsid w:val="004C4399"/>
    <w:rsid w:val="004C787C"/>
    <w:rsid w:val="004E143C"/>
    <w:rsid w:val="004E2118"/>
    <w:rsid w:val="004E3A53"/>
    <w:rsid w:val="004E4735"/>
    <w:rsid w:val="004F4B9B"/>
    <w:rsid w:val="00511AB9"/>
    <w:rsid w:val="00523EA7"/>
    <w:rsid w:val="00544193"/>
    <w:rsid w:val="00550E3C"/>
    <w:rsid w:val="00553375"/>
    <w:rsid w:val="00564BEB"/>
    <w:rsid w:val="005736B7"/>
    <w:rsid w:val="00575E5A"/>
    <w:rsid w:val="005A073A"/>
    <w:rsid w:val="005E73AB"/>
    <w:rsid w:val="005F1404"/>
    <w:rsid w:val="00604F95"/>
    <w:rsid w:val="0061068E"/>
    <w:rsid w:val="006179EC"/>
    <w:rsid w:val="00627F4D"/>
    <w:rsid w:val="00656B48"/>
    <w:rsid w:val="00660AD3"/>
    <w:rsid w:val="006771DD"/>
    <w:rsid w:val="00677B7F"/>
    <w:rsid w:val="00691137"/>
    <w:rsid w:val="006A5570"/>
    <w:rsid w:val="006A689C"/>
    <w:rsid w:val="006B3D79"/>
    <w:rsid w:val="006D06D3"/>
    <w:rsid w:val="006D7AFE"/>
    <w:rsid w:val="006E0578"/>
    <w:rsid w:val="006E314D"/>
    <w:rsid w:val="006E777C"/>
    <w:rsid w:val="00710723"/>
    <w:rsid w:val="00723ED1"/>
    <w:rsid w:val="00743525"/>
    <w:rsid w:val="00744C7F"/>
    <w:rsid w:val="00753EB5"/>
    <w:rsid w:val="007607E2"/>
    <w:rsid w:val="0076286B"/>
    <w:rsid w:val="00766846"/>
    <w:rsid w:val="0077673A"/>
    <w:rsid w:val="007846E1"/>
    <w:rsid w:val="007A3267"/>
    <w:rsid w:val="007B570C"/>
    <w:rsid w:val="007C4764"/>
    <w:rsid w:val="007C6377"/>
    <w:rsid w:val="007E4A6E"/>
    <w:rsid w:val="007F56A7"/>
    <w:rsid w:val="00807DD0"/>
    <w:rsid w:val="008338AB"/>
    <w:rsid w:val="00856522"/>
    <w:rsid w:val="008659F3"/>
    <w:rsid w:val="00886D4B"/>
    <w:rsid w:val="00895406"/>
    <w:rsid w:val="008A3568"/>
    <w:rsid w:val="008A4FEC"/>
    <w:rsid w:val="008A5D15"/>
    <w:rsid w:val="008C6A3C"/>
    <w:rsid w:val="008D03B9"/>
    <w:rsid w:val="008D2EDF"/>
    <w:rsid w:val="008E71E5"/>
    <w:rsid w:val="008F18D6"/>
    <w:rsid w:val="00900D43"/>
    <w:rsid w:val="00901C30"/>
    <w:rsid w:val="00904780"/>
    <w:rsid w:val="00922385"/>
    <w:rsid w:val="009223DF"/>
    <w:rsid w:val="00930F5F"/>
    <w:rsid w:val="00936091"/>
    <w:rsid w:val="00940D8A"/>
    <w:rsid w:val="00945DD3"/>
    <w:rsid w:val="00962258"/>
    <w:rsid w:val="009678B7"/>
    <w:rsid w:val="009705E4"/>
    <w:rsid w:val="009833E1"/>
    <w:rsid w:val="00992D9C"/>
    <w:rsid w:val="00996CB8"/>
    <w:rsid w:val="009A3C90"/>
    <w:rsid w:val="009B14A9"/>
    <w:rsid w:val="009B2E97"/>
    <w:rsid w:val="009E0282"/>
    <w:rsid w:val="009E07F4"/>
    <w:rsid w:val="009F392E"/>
    <w:rsid w:val="009F7094"/>
    <w:rsid w:val="00A00F1E"/>
    <w:rsid w:val="00A03D1E"/>
    <w:rsid w:val="00A040AC"/>
    <w:rsid w:val="00A0750A"/>
    <w:rsid w:val="00A15CF0"/>
    <w:rsid w:val="00A204B5"/>
    <w:rsid w:val="00A2210B"/>
    <w:rsid w:val="00A415B4"/>
    <w:rsid w:val="00A6177B"/>
    <w:rsid w:val="00A66136"/>
    <w:rsid w:val="00A6652C"/>
    <w:rsid w:val="00A80C19"/>
    <w:rsid w:val="00A9563B"/>
    <w:rsid w:val="00AA4CBB"/>
    <w:rsid w:val="00AA65FA"/>
    <w:rsid w:val="00AA7351"/>
    <w:rsid w:val="00AD056F"/>
    <w:rsid w:val="00AD6731"/>
    <w:rsid w:val="00B15D0D"/>
    <w:rsid w:val="00B55EEA"/>
    <w:rsid w:val="00B65170"/>
    <w:rsid w:val="00B74091"/>
    <w:rsid w:val="00B75EE1"/>
    <w:rsid w:val="00B77481"/>
    <w:rsid w:val="00B83239"/>
    <w:rsid w:val="00B8518B"/>
    <w:rsid w:val="00BD7E91"/>
    <w:rsid w:val="00C002C6"/>
    <w:rsid w:val="00C02D0A"/>
    <w:rsid w:val="00C039D3"/>
    <w:rsid w:val="00C03A6E"/>
    <w:rsid w:val="00C0452C"/>
    <w:rsid w:val="00C05E75"/>
    <w:rsid w:val="00C13F97"/>
    <w:rsid w:val="00C44F6A"/>
    <w:rsid w:val="00C47AE3"/>
    <w:rsid w:val="00C74570"/>
    <w:rsid w:val="00C92841"/>
    <w:rsid w:val="00CA2078"/>
    <w:rsid w:val="00CB3C84"/>
    <w:rsid w:val="00CB5397"/>
    <w:rsid w:val="00CD1FC4"/>
    <w:rsid w:val="00D06C95"/>
    <w:rsid w:val="00D21061"/>
    <w:rsid w:val="00D4108E"/>
    <w:rsid w:val="00D6163D"/>
    <w:rsid w:val="00D639EE"/>
    <w:rsid w:val="00D831A3"/>
    <w:rsid w:val="00D93C6C"/>
    <w:rsid w:val="00DC75F3"/>
    <w:rsid w:val="00DD46F3"/>
    <w:rsid w:val="00DE56F2"/>
    <w:rsid w:val="00DF116D"/>
    <w:rsid w:val="00E03236"/>
    <w:rsid w:val="00E12E5A"/>
    <w:rsid w:val="00E13A29"/>
    <w:rsid w:val="00E2170D"/>
    <w:rsid w:val="00E33196"/>
    <w:rsid w:val="00EB104F"/>
    <w:rsid w:val="00ED14BD"/>
    <w:rsid w:val="00ED4AD7"/>
    <w:rsid w:val="00F0533E"/>
    <w:rsid w:val="00F0536C"/>
    <w:rsid w:val="00F07268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E32B1B"/>
  <w14:defaultImageDpi w14:val="32767"/>
  <w15:docId w15:val="{A49F3BCA-20E8-44F1-AC11-57695F4A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Vc">
    <w:name w:val="Věc"/>
    <w:basedOn w:val="Normln"/>
    <w:next w:val="Normln"/>
    <w:qFormat/>
    <w:rsid w:val="00945DD3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945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5DD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ubjectdata">
    <w:name w:val="subject__data"/>
    <w:basedOn w:val="Normln"/>
    <w:rsid w:val="0094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945DD3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81DB6"/>
    <w:rPr>
      <w:sz w:val="16"/>
      <w:szCs w:val="16"/>
    </w:rPr>
  </w:style>
  <w:style w:type="character" w:customStyle="1" w:styleId="preformatted">
    <w:name w:val="preformatted"/>
    <w:basedOn w:val="Standardnpsmoodstavce"/>
    <w:rsid w:val="00081DB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025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025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DATA%20S&#381;DC\EISPROW\EVI8\Zad&#225;vac&#237;%20dokomentace%202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0D688C-040E-4A80-A464-7EBCD14AF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dokomentace 2</Template>
  <TotalTime>1</TotalTime>
  <Pages>3</Pages>
  <Words>1037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Havelková Ivana</dc:creator>
  <cp:lastModifiedBy>Kravcová Denisa</cp:lastModifiedBy>
  <cp:revision>3</cp:revision>
  <cp:lastPrinted>2019-09-12T11:06:00Z</cp:lastPrinted>
  <dcterms:created xsi:type="dcterms:W3CDTF">2021-02-09T09:47:00Z</dcterms:created>
  <dcterms:modified xsi:type="dcterms:W3CDTF">2021-02-10T09:59:00Z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